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Calibri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Calibri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水利系统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先进集体和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初审推荐对象汇总表</w:t>
      </w:r>
    </w:p>
    <w:tbl>
      <w:tblPr>
        <w:tblStyle w:val="9"/>
        <w:tblpPr w:leftFromText="180" w:rightFromText="180" w:vertAnchor="text" w:horzAnchor="page" w:tblpXSpec="center" w:tblpY="544"/>
        <w:tblOverlap w:val="never"/>
        <w:tblW w:w="14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38"/>
        <w:gridCol w:w="479"/>
        <w:gridCol w:w="662"/>
        <w:gridCol w:w="426"/>
        <w:gridCol w:w="289"/>
        <w:gridCol w:w="392"/>
        <w:gridCol w:w="347"/>
        <w:gridCol w:w="322"/>
        <w:gridCol w:w="370"/>
        <w:gridCol w:w="287"/>
        <w:gridCol w:w="658"/>
        <w:gridCol w:w="646"/>
        <w:gridCol w:w="3127"/>
        <w:gridCol w:w="2353"/>
        <w:gridCol w:w="2184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643" w:type="dxa"/>
            <w:gridSpan w:val="1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afterLines="0" w:afterAutospacing="0" w:line="560" w:lineRule="exact"/>
              <w:ind w:firstLine="280" w:firstLineChars="100"/>
              <w:jc w:val="left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全省水利系统先进集体初审推荐对象汇总表（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24"/>
                <w:lang w:eastAsia="zh-CN"/>
              </w:rPr>
              <w:t>按推荐顺序填写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先进集体名称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集体性质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集体级别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集体人数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集体负责人姓名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及职务职级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简要事迹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300字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主要荣誉和奖励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何时受何种处分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643" w:type="dxa"/>
            <w:gridSpan w:val="1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 w:val="0"/>
              <w:spacing w:afterLines="0" w:afterAutospacing="0" w:line="56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全省水利系统先进工作者初审推荐对象汇总表（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24"/>
                <w:lang w:eastAsia="zh-CN"/>
              </w:rPr>
              <w:t>按推荐顺序填写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6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职务职称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行政级别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简要事迹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val="en-US" w:eastAsia="zh-CN"/>
              </w:rPr>
              <w:t>300字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主要荣誉和奖励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何时受何种处分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Calibri" w:eastAsia="黑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市级人社部门（盖章）：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cs="仿宋_GB2312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市级</w:t>
      </w:r>
      <w:r>
        <w:rPr>
          <w:rFonts w:hint="eastAsia" w:ascii="仿宋_GB2312" w:hAnsi="仿宋_GB2312" w:cs="仿宋_GB2312"/>
          <w:color w:val="auto"/>
          <w:sz w:val="24"/>
          <w:szCs w:val="24"/>
          <w:u w:val="none"/>
          <w:lang w:val="en-US" w:eastAsia="zh-CN"/>
        </w:rPr>
        <w:t>水利部门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1361" w:gutter="0"/>
          <w:pgNumType w:fmt="decimal" w:start="14"/>
          <w:cols w:space="720" w:num="1"/>
          <w:rtlGutter w:val="0"/>
          <w:docGrid w:type="lines" w:linePitch="436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填报时间：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日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spacing w:line="240" w:lineRule="auto"/>
        <w:ind w:right="-95" w:firstLine="0" w:firstLineChars="0"/>
        <w:jc w:val="left"/>
        <w:rPr>
          <w:rFonts w:ascii="Times New Roman" w:hAnsi="Times New Roman" w:eastAsia="华文中宋" w:cs="Times New Roman"/>
          <w:b/>
          <w:bCs/>
          <w:color w:val="auto"/>
          <w:sz w:val="52"/>
          <w:szCs w:val="52"/>
        </w:rPr>
      </w:pPr>
    </w:p>
    <w:p>
      <w:pPr>
        <w:spacing w:line="240" w:lineRule="auto"/>
        <w:ind w:right="-95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</w:rPr>
        <w:t>全省水利系统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eastAsia="zh-CN"/>
        </w:rPr>
        <w:t>先进集体</w:t>
      </w:r>
    </w:p>
    <w:p>
      <w:pPr>
        <w:spacing w:line="240" w:lineRule="auto"/>
        <w:ind w:right="-95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eastAsia="zh-CN"/>
        </w:rPr>
        <w:t>推荐审批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</w:rPr>
        <w:t>表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color w:val="auto"/>
          <w:sz w:val="52"/>
          <w:szCs w:val="5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21"/>
          <w:szCs w:val="32"/>
        </w:rPr>
      </w:pPr>
      <w:r>
        <w:rPr>
          <w:rFonts w:ascii="Times New Roman" w:hAnsi="Times New Roman" w:eastAsia="仿宋_GB2312" w:cs="Times New Roman"/>
          <w:color w:val="auto"/>
          <w:sz w:val="36"/>
          <w:szCs w:val="36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名称</w:t>
      </w:r>
      <w:r>
        <w:rPr>
          <w:rFonts w:ascii="Times New Roman" w:hAnsi="Times New Roman" w:eastAsia="仿宋_GB2312" w:cs="Times New Roman"/>
          <w:color w:val="auto"/>
          <w:sz w:val="21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  <w:szCs w:val="2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6"/>
          <w:szCs w:val="36"/>
        </w:rPr>
        <w:t>推荐单位</w:t>
      </w:r>
      <w:r>
        <w:rPr>
          <w:rFonts w:ascii="Times New Roman" w:hAnsi="Times New Roman" w:eastAsia="仿宋_GB2312" w:cs="Times New Roman"/>
          <w:color w:val="auto"/>
          <w:sz w:val="21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  <w:szCs w:val="2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945" w:firstLineChars="450"/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</w:pP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仿宋_GB2312" w:cs="Times New Roman"/>
          <w:color w:val="auto"/>
          <w:sz w:val="21"/>
          <w:szCs w:val="32"/>
        </w:rPr>
      </w:pP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仿宋_GB2312" w:cs="Times New Roman"/>
          <w:color w:val="auto"/>
          <w:sz w:val="21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auto"/>
          <w:sz w:val="21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填报时间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 月</w:t>
      </w: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一、本表是全省水利系统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先进集体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推荐用表，必须如实填写，不得作假，违者取消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表彰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二、本表不得随意更改格式，使用仿宋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小四号字，数字统一使用阿拉伯数字。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48" w:firstLineChars="196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、推荐单位指各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市级表彰推荐机构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集体名称、集体负责人姓名和职务等必须填写准确，没有行政级别的单位在“集体级别”栏填写无，“所属单位”填写行政关系隶属的上级单位，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集体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性质选填机关、参公单位、事业单位、社会团体、企业或其他。如工作单位性质为企业，请注明国有企业、集体企业、民营企业、合资企业或其他企业。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、何时何地受过何种奖励指曾获得的地市级以上奖励。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、主要先进事迹要求内容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实,重点突出，字数控制在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七、严格按照“自己不能推荐自己”的原则，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所属单位意见一栏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要按照管理权限由所属单位上级部门、主管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或者县级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以上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水利部门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567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、此表用A4纸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双面打印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份。</w:t>
      </w:r>
    </w:p>
    <w:p>
      <w:pPr>
        <w:snapToGrid w:val="0"/>
        <w:spacing w:line="460" w:lineRule="exact"/>
        <w:ind w:left="567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7"/>
        <w:rPr>
          <w:rFonts w:hint="eastAsia" w:eastAsia="仿宋_GB2312"/>
          <w:color w:val="auto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color w:val="auto"/>
          <w:lang w:val="en-US" w:eastAsia="zh-CN"/>
        </w:rPr>
      </w:pPr>
    </w:p>
    <w:tbl>
      <w:tblPr>
        <w:tblStyle w:val="8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43"/>
        <w:gridCol w:w="1395"/>
        <w:gridCol w:w="1587"/>
        <w:gridCol w:w="500"/>
        <w:gridCol w:w="2193"/>
        <w:gridCol w:w="1587"/>
        <w:gridCol w:w="3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27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集体名称</w:t>
            </w:r>
          </w:p>
        </w:tc>
        <w:tc>
          <w:tcPr>
            <w:tcW w:w="5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27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集体性质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集体级别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66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集体人数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66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所属单位</w:t>
            </w:r>
          </w:p>
        </w:tc>
        <w:tc>
          <w:tcPr>
            <w:tcW w:w="5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27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集体负责人姓名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集体负责人职务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47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所属单位电话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单位邮编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47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单位地址</w:t>
            </w:r>
          </w:p>
        </w:tc>
        <w:tc>
          <w:tcPr>
            <w:tcW w:w="5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547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拟授予荣誉</w:t>
            </w:r>
          </w:p>
        </w:tc>
        <w:tc>
          <w:tcPr>
            <w:tcW w:w="5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全省水利系统先进集体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041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何时何地受过何种奖励</w:t>
            </w:r>
          </w:p>
        </w:tc>
        <w:tc>
          <w:tcPr>
            <w:tcW w:w="5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100" w:hRule="atLeast"/>
          <w:jc w:val="center"/>
        </w:trPr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何时何地受过何种处分</w:t>
            </w:r>
            <w:r>
              <w:rPr>
                <w:rFonts w:hint="eastAsia" w:ascii="仿宋_GB2312" w:hAnsi="宋体" w:cs="Times New Roman"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（班子成员）</w:t>
            </w:r>
          </w:p>
        </w:tc>
        <w:tc>
          <w:tcPr>
            <w:tcW w:w="5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612" w:hRule="atLeast"/>
          <w:jc w:val="center"/>
        </w:trPr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主要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先进事迹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  <w:t>1500字以内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12412" w:hRule="atLeast"/>
          <w:jc w:val="center"/>
        </w:trPr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0171" w:hRule="atLeast"/>
          <w:jc w:val="center"/>
        </w:trPr>
        <w:tc>
          <w:tcPr>
            <w:tcW w:w="85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96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所属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单位意见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80" w:firstLineChars="9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80" w:firstLineChars="95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80" w:firstLineChars="95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各级人力资源和社会保障部门、水利部门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县级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人力资源社会保障部门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cs="Times New Roman"/>
                <w:sz w:val="24"/>
                <w:lang w:eastAsia="zh-CN"/>
              </w:rPr>
              <w:t>水利</w:t>
            </w:r>
            <w:r>
              <w:rPr>
                <w:rFonts w:hint="eastAsia" w:ascii="仿宋_GB2312" w:hAnsi="宋体" w:cs="Times New Roman"/>
                <w:sz w:val="24"/>
              </w:rPr>
              <w:t>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exac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leftChars="0" w:right="113" w:righ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市（地）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级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人力资源社会保障部门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4"/>
                <w:lang w:eastAsia="zh-CN"/>
              </w:rPr>
              <w:t>水利</w:t>
            </w:r>
            <w:r>
              <w:rPr>
                <w:rFonts w:hint="eastAsia" w:ascii="仿宋_GB2312" w:hAnsi="宋体" w:cs="Times New Roman"/>
                <w:sz w:val="24"/>
              </w:rPr>
              <w:t>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  <w:t>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  <w:t>级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人力资源社会保障部门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cs="Times New Roman"/>
                <w:sz w:val="24"/>
                <w:lang w:eastAsia="zh-CN"/>
              </w:rPr>
              <w:t>水利</w:t>
            </w:r>
            <w:r>
              <w:rPr>
                <w:rFonts w:hint="eastAsia" w:ascii="仿宋_GB2312" w:hAnsi="宋体" w:cs="Times New Roman"/>
                <w:sz w:val="24"/>
              </w:rPr>
              <w:t>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</w:tbl>
    <w:p>
      <w:pPr>
        <w:spacing w:line="54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  <w:sectPr>
          <w:footerReference r:id="rId4" w:type="default"/>
          <w:pgSz w:w="11906" w:h="16838"/>
          <w:pgMar w:top="2098" w:right="1417" w:bottom="1587" w:left="1587" w:header="851" w:footer="1361" w:gutter="0"/>
          <w:pgNumType w:fmt="decimal" w:start="23"/>
          <w:cols w:space="720" w:num="1"/>
          <w:rtlGutter w:val="0"/>
          <w:docGrid w:type="lines" w:linePitch="438" w:charSpace="0"/>
        </w:sectPr>
      </w:pPr>
    </w:p>
    <w:p>
      <w:pPr>
        <w:spacing w:line="54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spacing w:line="240" w:lineRule="auto"/>
        <w:ind w:right="-95" w:firstLine="0" w:firstLineChars="0"/>
        <w:jc w:val="left"/>
        <w:rPr>
          <w:rFonts w:ascii="Times New Roman" w:hAnsi="Times New Roman" w:eastAsia="华文中宋" w:cs="Times New Roman"/>
          <w:b/>
          <w:bCs/>
          <w:color w:val="auto"/>
          <w:sz w:val="52"/>
          <w:szCs w:val="52"/>
        </w:rPr>
      </w:pPr>
    </w:p>
    <w:p>
      <w:pPr>
        <w:spacing w:line="240" w:lineRule="auto"/>
        <w:ind w:right="-95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</w:rPr>
        <w:t>全省水利系统先进工作者</w:t>
      </w:r>
    </w:p>
    <w:p>
      <w:pPr>
        <w:spacing w:line="240" w:lineRule="auto"/>
        <w:ind w:right="-95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eastAsia="zh-CN"/>
        </w:rPr>
        <w:t>推荐审批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</w:rPr>
        <w:t>表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color w:val="auto"/>
          <w:sz w:val="52"/>
          <w:szCs w:val="5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</w:p>
    <w:p>
      <w:pPr>
        <w:spacing w:line="560" w:lineRule="exact"/>
        <w:ind w:firstLine="0" w:firstLineChars="0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21"/>
          <w:szCs w:val="32"/>
        </w:rPr>
      </w:pPr>
      <w:r>
        <w:rPr>
          <w:rFonts w:ascii="Times New Roman" w:hAnsi="Times New Roman" w:eastAsia="仿宋_GB2312" w:cs="Times New Roman"/>
          <w:color w:val="auto"/>
          <w:sz w:val="36"/>
          <w:szCs w:val="36"/>
        </w:rPr>
        <w:t>姓    名</w:t>
      </w:r>
      <w:r>
        <w:rPr>
          <w:rFonts w:ascii="Times New Roman" w:hAnsi="Times New Roman" w:eastAsia="仿宋_GB2312" w:cs="Times New Roman"/>
          <w:color w:val="auto"/>
          <w:sz w:val="21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  <w:szCs w:val="2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21"/>
          <w:szCs w:val="32"/>
        </w:rPr>
      </w:pPr>
      <w:r>
        <w:rPr>
          <w:rFonts w:ascii="Times New Roman" w:hAnsi="Times New Roman" w:eastAsia="仿宋_GB2312" w:cs="Times New Roman"/>
          <w:color w:val="auto"/>
          <w:sz w:val="36"/>
          <w:szCs w:val="36"/>
        </w:rPr>
        <w:t>工作单位</w:t>
      </w:r>
      <w:r>
        <w:rPr>
          <w:rFonts w:ascii="Times New Roman" w:hAnsi="Times New Roman" w:eastAsia="仿宋_GB2312" w:cs="Times New Roman"/>
          <w:color w:val="auto"/>
          <w:sz w:val="21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  <w:szCs w:val="2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6"/>
          <w:szCs w:val="36"/>
        </w:rPr>
        <w:t>推荐单位</w:t>
      </w:r>
      <w:r>
        <w:rPr>
          <w:rFonts w:ascii="Times New Roman" w:hAnsi="Times New Roman" w:eastAsia="仿宋_GB2312" w:cs="Times New Roman"/>
          <w:color w:val="auto"/>
          <w:sz w:val="21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  <w:szCs w:val="2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945" w:firstLineChars="450"/>
        <w:rPr>
          <w:rFonts w:ascii="Times New Roman" w:hAnsi="Times New Roman" w:eastAsia="仿宋_GB2312" w:cs="Times New Roman"/>
          <w:color w:val="auto"/>
          <w:sz w:val="21"/>
          <w:szCs w:val="32"/>
          <w:u w:val="single"/>
        </w:rPr>
      </w:pP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仿宋_GB2312" w:cs="Times New Roman"/>
          <w:color w:val="auto"/>
          <w:sz w:val="21"/>
          <w:szCs w:val="32"/>
        </w:rPr>
      </w:pP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Times New Roman" w:hAnsi="Times New Roman" w:eastAsia="仿宋_GB2312" w:cs="Times New Roman"/>
          <w:color w:val="auto"/>
          <w:sz w:val="21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color w:val="auto"/>
          <w:sz w:val="21"/>
          <w:szCs w:val="32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填报时间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 月</w:t>
      </w: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填 表 说 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一、本表是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全省水利系统先进工作者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推荐用表，必须如实填写，不得作假，违者取消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表彰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二、本表不得随意更改格式，使用仿宋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小四号字，数字统一使用阿拉伯数字。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48" w:firstLineChars="196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、推荐单位指各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市级表彰推荐机构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48" w:firstLineChars="196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四、民族需填写全称，如汉族、蒙古族。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籍贯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和户籍地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精确到县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市、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填写格式为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省XX县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XX省XX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XX区。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48" w:firstLineChars="196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五、政治面貌填写规范简称，如中共党员、中共预备党员、共青团员、致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党党员、台盟盟员、群众等。参加工作时间精确到月。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六、学历，按照大专、大学、研究生、电大本（专）科毕业、自考大学毕业、中央党校（省委党校）大学等选填，学位，按照XX学士、XX硕士、XX博士等选填。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工作单位填写全称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工作单位性质选填机关、参公单位、事业单位、社会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、企业或其他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如工作单位性质为企业，请注明国有企业、集体企业、民营企业、合资企业或其他企业。工作单位隶属关系根据工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单位的管辖隶属关系，可选填中央，省，市、地区，县，街道、镇、乡，民、村民委员会或其他。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、个人简历从学徒或初中毕业填起，精确到月，不得断档。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、何时何地受过何种奖励指曾获得的地市级以上奖励。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、主要先进事迹要求内容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实,重点突出，字数控制在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十一、严格按照“自己不能推荐自己”的原则。先进个人是所属单位主要负责人的，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所属单位意见一栏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要按照管理权限由所属单位上级部门或者县级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以上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水利部门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盖章。先进个人无正式单位的，由常住地居民委员会或村民委员会盖章。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、此表用A4纸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双面打印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份。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4"/>
        <w:rPr>
          <w:rFonts w:hint="eastAsia"/>
          <w:color w:val="auto"/>
        </w:rPr>
      </w:pPr>
    </w:p>
    <w:tbl>
      <w:tblPr>
        <w:tblStyle w:val="8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67"/>
        <w:gridCol w:w="2335"/>
        <w:gridCol w:w="1023"/>
        <w:gridCol w:w="400"/>
        <w:gridCol w:w="1527"/>
        <w:gridCol w:w="1853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姓名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性别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照片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  <w:t>（近期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4"/>
                <w:lang w:val="en-US" w:eastAsia="zh-CN"/>
              </w:rPr>
              <w:t>2寸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  <w:t>正面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  <w:t>半身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4"/>
                <w:lang w:eastAsia="zh-CN"/>
              </w:rPr>
              <w:t>蓝底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  <w:t>免冠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4"/>
                <w:lang w:eastAsia="zh-CN"/>
              </w:rPr>
              <w:t>彩色证件照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民族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年月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籍贯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户籍地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政治面貌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参加工作</w:t>
            </w:r>
          </w:p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时间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w w:val="90"/>
                <w:sz w:val="24"/>
                <w:szCs w:val="2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学历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学位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  <w:szCs w:val="20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Calibri" w:hAnsi="Calibri" w:eastAsia="仿宋_GB2312" w:cs="Times New Roman"/>
                <w:color w:val="auto"/>
                <w:sz w:val="24"/>
                <w:szCs w:val="20"/>
              </w:rPr>
              <w:t>证件类型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证件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号码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工作单位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职级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性质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隶属关系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邮编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地址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联系电话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个人联系</w:t>
            </w:r>
          </w:p>
          <w:p>
            <w:pPr>
              <w:spacing w:line="280" w:lineRule="exact"/>
              <w:ind w:firstLine="0" w:firstLineChars="0"/>
              <w:jc w:val="distribute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电话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distribute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拟授予荣誉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全省水利系统先进工作者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70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个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简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历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025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何时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受过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奖励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61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何时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受过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处分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07" w:hRule="atLeast"/>
          <w:jc w:val="center"/>
        </w:trPr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主要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先进事迹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  <w:t>1500字以内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2462" w:hRule="atLeast"/>
          <w:jc w:val="center"/>
        </w:trPr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9611" w:hRule="atLeast"/>
          <w:jc w:val="center"/>
        </w:trPr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240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所在单位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意见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80" w:firstLineChars="9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80" w:firstLineChars="95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spacing w:line="400" w:lineRule="exact"/>
              <w:ind w:firstLine="3000" w:firstLineChars="1250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各级人力资源和社会保障部门、水利部门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县级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人力资源社会保障部门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cs="Times New Roman"/>
                <w:sz w:val="24"/>
                <w:lang w:eastAsia="zh-CN"/>
              </w:rPr>
              <w:t>水利</w:t>
            </w:r>
            <w:r>
              <w:rPr>
                <w:rFonts w:hint="eastAsia" w:ascii="仿宋_GB2312" w:hAnsi="宋体" w:cs="Times New Roman"/>
                <w:sz w:val="24"/>
              </w:rPr>
              <w:t>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exac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leftChars="0" w:right="113" w:rightChars="0"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市（地）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级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人力资源社会保障部门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4"/>
                <w:lang w:eastAsia="zh-CN"/>
              </w:rPr>
              <w:t>水利</w:t>
            </w:r>
            <w:r>
              <w:rPr>
                <w:rFonts w:hint="eastAsia" w:ascii="仿宋_GB2312" w:hAnsi="宋体" w:cs="Times New Roman"/>
                <w:sz w:val="24"/>
              </w:rPr>
              <w:t>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  <w:t>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val="en-US" w:eastAsia="zh-CN"/>
              </w:rPr>
              <w:t>级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  <w:t>人力资源社会保障部门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cs="Times New Roman"/>
                <w:sz w:val="24"/>
                <w:lang w:eastAsia="zh-CN"/>
              </w:rPr>
              <w:t>水利</w:t>
            </w:r>
            <w:r>
              <w:rPr>
                <w:rFonts w:hint="eastAsia" w:ascii="仿宋_GB2312" w:hAnsi="宋体" w:cs="Times New Roman"/>
                <w:sz w:val="24"/>
              </w:rPr>
              <w:t>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0" w:firstLineChars="0"/>
        <w:contextualSpacing/>
        <w:textAlignment w:val="auto"/>
        <w:rPr>
          <w:rFonts w:ascii="仿宋" w:hAnsi="仿宋" w:eastAsia="仿宋" w:cs="Times New Roman"/>
          <w:color w:val="auto"/>
          <w:szCs w:val="32"/>
        </w:rPr>
        <w:sectPr>
          <w:pgSz w:w="11906" w:h="16838"/>
          <w:pgMar w:top="2098" w:right="1417" w:bottom="1587" w:left="1587" w:header="851" w:footer="1361" w:gutter="0"/>
          <w:pgNumType w:fmt="decimal" w:start="23"/>
          <w:cols w:space="720" w:num="1"/>
          <w:rtlGutter w:val="0"/>
          <w:docGrid w:type="lines" w:linePitch="438" w:charSpace="0"/>
        </w:sectPr>
      </w:pPr>
    </w:p>
    <w:p>
      <w:pPr>
        <w:snapToGrid w:val="0"/>
        <w:spacing w:line="36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征求意见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left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cs="Times New Roman"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lang w:eastAsia="zh-CN"/>
        </w:rPr>
        <w:t>名称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left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cs="Times New Roman"/>
          <w:color w:val="auto"/>
          <w:sz w:val="30"/>
          <w:szCs w:val="30"/>
          <w:lang w:val="en-US" w:eastAsia="zh-CN"/>
        </w:rPr>
        <w:t>推荐对象/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lang w:eastAsia="zh-CN"/>
        </w:rPr>
        <w:t>负责人姓名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</w:rPr>
        <w:t xml:space="preserve">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lang w:eastAsia="zh-CN"/>
        </w:rPr>
        <w:t>职务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jc w:val="left"/>
        <w:textAlignment w:val="auto"/>
        <w:rPr>
          <w:rFonts w:hint="default" w:ascii="仿宋_GB2312" w:hAnsi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" w:cs="Times New Roman"/>
          <w:color w:val="auto"/>
          <w:sz w:val="30"/>
          <w:szCs w:val="30"/>
          <w:lang w:val="en-US" w:eastAsia="zh-CN"/>
        </w:rPr>
        <w:t>推荐类型：</w:t>
      </w:r>
      <w:bookmarkStart w:id="0" w:name="CheckBox1"/>
      <w:r>
        <w:rPr>
          <w:rFonts w:hint="eastAsia" w:ascii="仿宋_GB2312" w:hAnsi="仿宋" w:eastAsia="仿宋_GB2312" w:cs="Times New Roman"/>
          <w:color w:val="auto"/>
          <w:kern w:val="2"/>
          <w:sz w:val="24"/>
          <w:szCs w:val="24"/>
          <w:lang w:val="en-US" w:eastAsia="zh-CN" w:bidi="ar-SA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仿宋" w:eastAsia="仿宋_GB2312" w:cs="Times New Roman"/>
          <w:color w:val="auto"/>
          <w:kern w:val="2"/>
          <w:sz w:val="24"/>
          <w:szCs w:val="24"/>
          <w:lang w:val="en-US" w:eastAsia="zh-CN" w:bidi="ar-SA"/>
        </w:rPr>
        <w:instrText xml:space="preserve">FORMCHECKBOX</w:instrText>
      </w:r>
      <w:r>
        <w:rPr>
          <w:rFonts w:hint="eastAsia" w:ascii="仿宋_GB2312" w:hAnsi="仿宋" w:eastAsia="仿宋_GB2312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仿宋" w:eastAsia="仿宋_GB2312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  <w:bookmarkEnd w:id="0"/>
      <w:r>
        <w:rPr>
          <w:rFonts w:hint="eastAsia" w:ascii="仿宋_GB2312" w:hAnsi="仿宋" w:eastAsia="仿宋_GB2312" w:cs="Times New Roman"/>
          <w:color w:val="auto"/>
          <w:kern w:val="2"/>
          <w:sz w:val="28"/>
          <w:szCs w:val="28"/>
          <w:lang w:val="en-US" w:eastAsia="zh-CN" w:bidi="ar-SA"/>
        </w:rPr>
        <w:t>全省水利系统</w:t>
      </w:r>
      <w:r>
        <w:rPr>
          <w:rFonts w:hint="eastAsia" w:ascii="仿宋_GB2312" w:hAnsi="仿宋" w:cs="Times New Roman"/>
          <w:color w:val="auto"/>
          <w:sz w:val="28"/>
          <w:szCs w:val="28"/>
          <w:lang w:val="en-US" w:eastAsia="zh-CN"/>
        </w:rPr>
        <w:t>先进集体</w:t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Box2"/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instrText xml:space="preserve">FORMCHECKBOX</w:instrText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fldChar w:fldCharType="end"/>
      </w:r>
      <w:bookmarkEnd w:id="1"/>
      <w:r>
        <w:rPr>
          <w:rFonts w:hint="eastAsia" w:ascii="仿宋_GB2312" w:hAnsi="仿宋" w:cs="Times New Roman"/>
          <w:color w:val="auto"/>
          <w:sz w:val="28"/>
          <w:szCs w:val="28"/>
          <w:lang w:val="en-US" w:eastAsia="zh-CN"/>
        </w:rPr>
        <w:t>全省水利系统先进工作者</w:t>
      </w:r>
    </w:p>
    <w:tbl>
      <w:tblPr>
        <w:tblStyle w:val="8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7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纪检监察部门意见：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环境部门意见：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exact"/>
          <w:jc w:val="center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公安部门意见：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应急管理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exact"/>
          <w:jc w:val="center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组织人事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left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exact"/>
          <w:jc w:val="center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审计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市场监管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exact"/>
          <w:jc w:val="center"/>
        </w:trPr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人力资源社会保障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金融监管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（盖 章）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</w:tbl>
    <w:p>
      <w:pPr>
        <w:spacing w:line="50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3" w:bottom="1440" w:left="1803" w:header="851" w:footer="1361" w:gutter="0"/>
          <w:pgNumType w:fmt="decimal"/>
          <w:cols w:space="720" w:num="1"/>
          <w:rtlGutter w:val="0"/>
          <w:docGrid w:type="lines" w:linePitch="436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此表一式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份，随推荐审批表一并报送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z w:val="24"/>
          <w:szCs w:val="24"/>
          <w:lang w:val="en-US" w:eastAsia="zh-CN"/>
        </w:rPr>
        <w:t>按文件规定范围征求有关部门意见即可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>
      <w:pPr>
        <w:spacing w:line="500" w:lineRule="exact"/>
        <w:ind w:firstLine="320" w:firstLineChars="10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>
      <w:pPr>
        <w:snapToGrid w:val="0"/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全省水利系统先进集体和先进工作者推荐对象汇总表</w:t>
      </w:r>
    </w:p>
    <w:tbl>
      <w:tblPr>
        <w:tblStyle w:val="8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市级人社部门（盖章）：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市级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水利部门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全省水利系统先进集体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推荐对象汇总表</w:t>
            </w:r>
          </w:p>
          <w:tbl>
            <w:tblPr>
              <w:tblStyle w:val="8"/>
              <w:tblW w:w="1395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4"/>
              <w:gridCol w:w="1744"/>
              <w:gridCol w:w="1745"/>
              <w:gridCol w:w="1745"/>
              <w:gridCol w:w="1745"/>
              <w:gridCol w:w="1745"/>
              <w:gridCol w:w="1745"/>
              <w:gridCol w:w="17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先进集体名称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集体性质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集体级别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集体人数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集体负责人姓名及职务职级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联系人及电话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74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74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、全省水利系统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先进工作者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推荐对象汇总表</w:t>
            </w:r>
          </w:p>
          <w:tbl>
            <w:tblPr>
              <w:tblStyle w:val="8"/>
              <w:tblW w:w="13952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6"/>
              <w:gridCol w:w="996"/>
              <w:gridCol w:w="996"/>
              <w:gridCol w:w="996"/>
              <w:gridCol w:w="996"/>
              <w:gridCol w:w="996"/>
              <w:gridCol w:w="997"/>
              <w:gridCol w:w="997"/>
              <w:gridCol w:w="997"/>
              <w:gridCol w:w="997"/>
              <w:gridCol w:w="997"/>
              <w:gridCol w:w="997"/>
              <w:gridCol w:w="997"/>
              <w:gridCol w:w="99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民族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政治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面貌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学历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学位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工作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职务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职级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行政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级别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人员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类别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业务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领域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联系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电话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地址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  <w:lang w:eastAsia="zh-CN"/>
                    </w:rPr>
                    <w:t>邮编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808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auto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9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9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0" w:firstLineChars="0"/>
              <w:textAlignment w:val="auto"/>
              <w:rPr>
                <w:rFonts w:ascii="Calibri" w:hAnsi="Calibri" w:eastAsia="宋体" w:cs="Calibri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注：按推荐顺序填写。</w:t>
            </w:r>
          </w:p>
        </w:tc>
      </w:tr>
    </w:tbl>
    <w:p>
      <w:pPr>
        <w:pStyle w:val="7"/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sectPr>
          <w:headerReference r:id="rId8" w:type="default"/>
          <w:footerReference r:id="rId9" w:type="default"/>
          <w:pgSz w:w="16838" w:h="11906" w:orient="landscape"/>
          <w:pgMar w:top="1803" w:right="1440" w:bottom="1803" w:left="1440" w:header="851" w:footer="1361" w:gutter="0"/>
          <w:pgNumType w:fmt="decimal"/>
          <w:cols w:space="720" w:num="1"/>
          <w:rtlGutter w:val="0"/>
          <w:docGrid w:type="lines" w:linePitch="436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 xml:space="preserve">   填表日期：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u w:val="single"/>
        </w:rPr>
        <w:t xml:space="preserve">     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left="0" w:leftChars="0" w:firstLine="0" w:firstLineChars="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left="0" w:leftChars="0" w:firstLine="0" w:firstLineChars="0"/>
      <w:jc w:val="left"/>
      <w:rPr>
        <w:rFonts w:hint="eastAsia"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/>
      <w:rPr>
        <w:rStyle w:val="11"/>
        <w:rFonts w:hint="eastAsia" w:ascii="宋体" w:hAnsi="宋体" w:eastAsia="宋体" w:cs="Times New Roman"/>
      </w:rPr>
    </w:pPr>
    <w:r>
      <w:rPr>
        <w:rStyle w:val="11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11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11"/>
        <w:rFonts w:ascii="宋体" w:hAnsi="宋体" w:eastAsia="宋体" w:cs="Times New Roman"/>
        <w:sz w:val="28"/>
        <w:szCs w:val="28"/>
      </w:rPr>
      <w:t>2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11"/>
        <w:rFonts w:hint="eastAsia" w:ascii="宋体" w:hAnsi="宋体" w:eastAsia="宋体" w:cs="Times New Roman"/>
        <w:sz w:val="28"/>
        <w:szCs w:val="28"/>
      </w:rPr>
      <w:t xml:space="preserve"> —</w:t>
    </w:r>
  </w:p>
  <w:p>
    <w:pPr>
      <w:pStyle w:val="5"/>
      <w:ind w:right="360" w:firstLine="360"/>
      <w:rPr>
        <w:rFonts w:hint="eastAsia"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C908"/>
    <w:multiLevelType w:val="singleLevel"/>
    <w:tmpl w:val="7016C9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28C9"/>
    <w:rsid w:val="07DF0035"/>
    <w:rsid w:val="13982333"/>
    <w:rsid w:val="13D5453C"/>
    <w:rsid w:val="14FD7FAB"/>
    <w:rsid w:val="172C0FEB"/>
    <w:rsid w:val="198220C6"/>
    <w:rsid w:val="230B610D"/>
    <w:rsid w:val="2503628E"/>
    <w:rsid w:val="25741299"/>
    <w:rsid w:val="258848A3"/>
    <w:rsid w:val="33387117"/>
    <w:rsid w:val="335F7BC4"/>
    <w:rsid w:val="35C304EE"/>
    <w:rsid w:val="38A4425E"/>
    <w:rsid w:val="40B206B3"/>
    <w:rsid w:val="45E2287C"/>
    <w:rsid w:val="47C554E1"/>
    <w:rsid w:val="4A96396C"/>
    <w:rsid w:val="518A579F"/>
    <w:rsid w:val="527A4DDA"/>
    <w:rsid w:val="545C7D24"/>
    <w:rsid w:val="553A1D4D"/>
    <w:rsid w:val="567D330E"/>
    <w:rsid w:val="5CBB1C98"/>
    <w:rsid w:val="60E65A85"/>
    <w:rsid w:val="65F7412E"/>
    <w:rsid w:val="69725190"/>
    <w:rsid w:val="6E7E7D06"/>
    <w:rsid w:val="6ED13E46"/>
    <w:rsid w:val="736C2C7E"/>
    <w:rsid w:val="744E2436"/>
    <w:rsid w:val="77B7007B"/>
    <w:rsid w:val="77FD5769"/>
    <w:rsid w:val="7C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1000" w:leftChars="10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next w:val="3"/>
    <w:unhideWhenUsed/>
    <w:qFormat/>
    <w:uiPriority w:val="0"/>
    <w:pPr>
      <w:widowControl w:val="0"/>
      <w:spacing w:afterLines="0" w:afterAutospacing="0"/>
      <w:ind w:firstLine="883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"/>
    <w:next w:val="4"/>
    <w:qFormat/>
    <w:uiPriority w:val="0"/>
    <w:pPr>
      <w:widowControl w:val="0"/>
      <w:spacing w:afterLines="0" w:afterAutospacing="0"/>
      <w:ind w:firstLine="420" w:firstLineChars="1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2025-10-09T02:24:00Z</dcterms:created>
  <dc:creator>HGL</dc:creator>
  <cp:lastModifiedBy>黄泽</cp:lastModifiedBy>
  <cp:lastPrinted>2025-10-10T11:18:16Z</cp:lastPrinted>
  <dcterms:modified xsi:type="dcterms:W3CDTF">2025-10-10T11:18:20Z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54E9476DCCC64DE18CA45C17014064B6</vt:lpwstr>
  </property>
</Properties>
</file>